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F72B" w14:textId="77777777" w:rsidR="003A49DA" w:rsidRPr="003A49DA" w:rsidRDefault="003A49DA" w:rsidP="003A49DA">
      <w:pPr>
        <w:shd w:val="clear" w:color="auto" w:fill="FFFFFF"/>
        <w:spacing w:after="100" w:afterAutospacing="1" w:line="240" w:lineRule="auto"/>
        <w:outlineLvl w:val="2"/>
        <w:rPr>
          <w:rFonts w:ascii="var(--font-title)" w:eastAsia="Times New Roman" w:hAnsi="var(--font-title)" w:cs="Times New Roman"/>
          <w:caps/>
          <w:color w:val="222222"/>
          <w:sz w:val="25"/>
          <w:szCs w:val="25"/>
          <w:lang w:eastAsia="ru-RU"/>
        </w:rPr>
      </w:pPr>
      <w:r w:rsidRPr="003A49DA">
        <w:rPr>
          <w:rFonts w:ascii="var(--font-title)" w:eastAsia="Times New Roman" w:hAnsi="var(--font-title)" w:cs="Times New Roman"/>
          <w:caps/>
          <w:color w:val="222222"/>
          <w:sz w:val="25"/>
          <w:szCs w:val="25"/>
          <w:lang w:eastAsia="ru-RU"/>
        </w:rPr>
        <w:t>РЕКОМЕНДАЦИИ ПО ОФОРМЛЕНИЮ ДОКУМЕНТОВ ОБ ОБРАЗОВАНИИ</w:t>
      </w:r>
    </w:p>
    <w:p w14:paraId="3E03ED96" w14:textId="77777777" w:rsidR="003A49DA" w:rsidRPr="003A49DA" w:rsidRDefault="003A49DA" w:rsidP="003A49D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Для прохождения периодической аккредитации специалиста аккредитуемый представляет в федеральный аккредитационный центр копии различных документов, в том числе копии документов о высшем образовании и о квалификации (с приложениями), или о среднем профессиональном образовании (с приложениями), или выписку из протокола заседания государственной экзаменационной комиссии.</w:t>
      </w:r>
    </w:p>
    <w:p w14:paraId="37BE597A" w14:textId="77777777" w:rsidR="003A49DA" w:rsidRPr="003A49DA" w:rsidRDefault="003A49DA" w:rsidP="003A49D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Федеральный аккредитационный центр проверяет комплектность, представленных документов, а также достоверность сведений об освоении программ повышения квалификации за отчетный период. Достоверность сведений об освоении программ повышения квалификации за отчетный период, содержащихся в копиях документов о квалификации, проверяется посредством их соотнесения с соответствующими сведениями, содержащимися на официальном сайте федеральной информационной системы «Федеральный реестр сведений о документах об образовании и (или) о квалификации, документах об обучении» в информационно-телекоммуникационной сети «Интернет».</w:t>
      </w:r>
    </w:p>
    <w:p w14:paraId="1C7B69D3" w14:textId="1192C22B" w:rsidR="003A49DA" w:rsidRPr="003A49DA" w:rsidRDefault="003A49DA" w:rsidP="003A49D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 представлении документов, аккредитуемому рекомендуется проверить наличие сведений о представляемых документах на официальном сайте федеральной информационной системы «Федеральный реестр сведений о документах об образовании и (или) о квалификации, документах об обучении» в информационно-телекоммуникационной сети «Интернет»</w:t>
      </w:r>
      <w:r w:rsidR="00A74A9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14:paraId="45978896" w14:textId="77777777" w:rsidR="003A49DA" w:rsidRPr="003A49DA" w:rsidRDefault="003A49DA" w:rsidP="003A49D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случае отсутствия сведений об освоении программ повышения квалификации за отчетный период, содержащихся в копиях документов о квалификации, на официальном сайте федеральной информационной системы «Федеральный реестр сведений о документах об образовании и (или) о квалификации, документах об обучении» в информационно-телекоммуникационной сети «Интернет», аккредитуемому рекомендуется представить надлежащим образом заверенные копии документов о квалификации (с приложениями).</w:t>
      </w:r>
    </w:p>
    <w:p w14:paraId="615FC087" w14:textId="77777777" w:rsidR="003A49DA" w:rsidRPr="003A49DA" w:rsidRDefault="003A49DA" w:rsidP="003A49D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 этом под надлежащим заверением копии документа об образовании понимается, в частности:</w:t>
      </w:r>
    </w:p>
    <w:p w14:paraId="3169D34F" w14:textId="77777777" w:rsidR="003A49DA" w:rsidRPr="003A49DA" w:rsidRDefault="003A49DA" w:rsidP="003A49D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заверение копии документа нотариусом;</w:t>
      </w:r>
    </w:p>
    <w:p w14:paraId="43DC567D" w14:textId="77777777" w:rsidR="003A49DA" w:rsidRPr="003A49DA" w:rsidRDefault="003A49DA" w:rsidP="003A49D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заверение копии документа учреждением и организацией, от которых исходит соответствующий документ (абзац первый п. 1 Указа Президиума Верховного Совета СССР от 4 августа 1983 г. N 9779-X «О порядке выдачи и свидетельствования предприятиями, учреждениями и организациями копий документов, касающихся прав граждан»);</w:t>
      </w:r>
    </w:p>
    <w:p w14:paraId="76EEDC9D" w14:textId="77777777" w:rsidR="003A49DA" w:rsidRPr="003A49DA" w:rsidRDefault="003A49DA" w:rsidP="003A49DA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3A49DA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заверение копии документа организацией, в которой представитель работает (п. 1 Указа Президиума Верховного Совета СССР от 4 августа 1983 г. N 9779-X «О порядке выдачи и свидетельствования предприятиями, учреждениями и организациями копий документов, касающихся прав граждан»).</w:t>
      </w:r>
    </w:p>
    <w:p w14:paraId="44925FC2" w14:textId="77777777" w:rsidR="007F7590" w:rsidRDefault="007F7590"/>
    <w:sectPr w:rsidR="007F7590" w:rsidSect="007F7590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13283" w14:textId="77777777" w:rsidR="00C13F94" w:rsidRDefault="00C13F94" w:rsidP="00C13F94">
      <w:pPr>
        <w:spacing w:after="0" w:line="240" w:lineRule="auto"/>
      </w:pPr>
      <w:r>
        <w:separator/>
      </w:r>
    </w:p>
  </w:endnote>
  <w:endnote w:type="continuationSeparator" w:id="0">
    <w:p w14:paraId="0B5F7563" w14:textId="77777777" w:rsidR="00C13F94" w:rsidRDefault="00C13F94" w:rsidP="00C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var(--font-title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0DBE" w14:textId="77777777" w:rsidR="00C13F94" w:rsidRDefault="00C13F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20BA" w14:textId="77777777" w:rsidR="00C13F94" w:rsidRDefault="00C13F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0053" w14:textId="77777777" w:rsidR="00C13F94" w:rsidRDefault="00C13F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6DE0A" w14:textId="77777777" w:rsidR="00C13F94" w:rsidRDefault="00C13F94" w:rsidP="00C13F94">
      <w:pPr>
        <w:spacing w:after="0" w:line="240" w:lineRule="auto"/>
      </w:pPr>
      <w:r>
        <w:separator/>
      </w:r>
    </w:p>
  </w:footnote>
  <w:footnote w:type="continuationSeparator" w:id="0">
    <w:p w14:paraId="18BE9B20" w14:textId="77777777" w:rsidR="00C13F94" w:rsidRDefault="00C13F94" w:rsidP="00C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57C5"/>
    <w:multiLevelType w:val="multilevel"/>
    <w:tmpl w:val="202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5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A"/>
    <w:rsid w:val="003A49DA"/>
    <w:rsid w:val="007F7590"/>
    <w:rsid w:val="00A74A94"/>
    <w:rsid w:val="00A80662"/>
    <w:rsid w:val="00C1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18F8"/>
  <w15:docId w15:val="{19880CF9-318D-473C-A326-9FCBE209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90"/>
  </w:style>
  <w:style w:type="paragraph" w:styleId="3">
    <w:name w:val="heading 3"/>
    <w:basedOn w:val="a"/>
    <w:link w:val="30"/>
    <w:uiPriority w:val="9"/>
    <w:qFormat/>
    <w:rsid w:val="003A4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9DA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13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</dc:creator>
  <cp:keywords/>
  <dc:description/>
  <cp:lastModifiedBy>Iuliia Fedorova</cp:lastModifiedBy>
  <cp:revision>3</cp:revision>
  <dcterms:created xsi:type="dcterms:W3CDTF">2026-02-25T10:25:00Z</dcterms:created>
  <dcterms:modified xsi:type="dcterms:W3CDTF">2026-02-25T10:25:00Z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2ffda7-73dd-4698-9e01-56cd644a9359_Enabled">
    <vt:lpwstr>true</vt:lpwstr>
  </property>
  <property fmtid="{D5CDD505-2E9C-101B-9397-08002B2CF9AE}" pid="3" name="MSIP_Label_cb2ffda7-73dd-4698-9e01-56cd644a9359_SetDate">
    <vt:lpwstr>2026-02-25T10:25:21Z</vt:lpwstr>
  </property>
  <property fmtid="{D5CDD505-2E9C-101B-9397-08002B2CF9AE}" pid="4" name="MSIP_Label_cb2ffda7-73dd-4698-9e01-56cd644a9359_Method">
    <vt:lpwstr>Standard</vt:lpwstr>
  </property>
  <property fmtid="{D5CDD505-2E9C-101B-9397-08002B2CF9AE}" pid="5" name="MSIP_Label_cb2ffda7-73dd-4698-9e01-56cd644a9359_Name">
    <vt:lpwstr>RESTRICTED</vt:lpwstr>
  </property>
  <property fmtid="{D5CDD505-2E9C-101B-9397-08002B2CF9AE}" pid="6" name="MSIP_Label_cb2ffda7-73dd-4698-9e01-56cd644a9359_SiteId">
    <vt:lpwstr>aaa016bd-6ae5-4cc3-abb4-a8c920d37b66</vt:lpwstr>
  </property>
  <property fmtid="{D5CDD505-2E9C-101B-9397-08002B2CF9AE}" pid="7" name="MSIP_Label_cb2ffda7-73dd-4698-9e01-56cd644a9359_ActionId">
    <vt:lpwstr>e3748d15-4956-40cb-b251-f8f235ed5203</vt:lpwstr>
  </property>
  <property fmtid="{D5CDD505-2E9C-101B-9397-08002B2CF9AE}" pid="8" name="MSIP_Label_cb2ffda7-73dd-4698-9e01-56cd644a9359_ContentBits">
    <vt:lpwstr>2</vt:lpwstr>
  </property>
  <property fmtid="{D5CDD505-2E9C-101B-9397-08002B2CF9AE}" pid="9" name="MSIP_Label_cb2ffda7-73dd-4698-9e01-56cd644a9359_Tag">
    <vt:lpwstr>10, 3, 0, 1</vt:lpwstr>
  </property>
</Properties>
</file>